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RONPA0156ZPB</w:t>
      </w:r>
      <w:r w:rsidDel="00000000" w:rsidR="00000000" w:rsidRPr="00000000">
        <w:rPr>
          <w:rtl w:val="0"/>
        </w:rPr>
      </w:r>
    </w:p>
    <w:p w:rsidR="00000000" w:rsidDel="00000000" w:rsidP="00000000" w:rsidRDefault="00000000" w:rsidRPr="00000000" w14:paraId="00000006">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Strate tip pentru Formațiunea de Șupan</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735352049"/>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2102341173"/>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1125989023"/>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0,97</w:t>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93,2</w:t>
      </w:r>
      <w:r w:rsidDel="00000000" w:rsidR="00000000" w:rsidRPr="00000000">
        <w:rPr>
          <w:sz w:val="22"/>
          <w:szCs w:val="22"/>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spacing w:after="0" w:lineRule="auto"/>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4B">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spacing w:after="0" w:lineRule="auto"/>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Bacău</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0">
            <w:pPr>
              <w:rPr/>
            </w:pPr>
            <w:sdt>
              <w:sdtPr>
                <w:id w:val="-995836885"/>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1234270447"/>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1947744274"/>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111149190"/>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383529420"/>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0,97</w:t>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 Monumentul naturii RONPA0156 Strate tip pentru "Formațiunea de Șupan".</w:t>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                                                         </w:t>
      </w:r>
    </w:p>
    <w:p w:rsidR="00000000" w:rsidDel="00000000" w:rsidP="00000000" w:rsidRDefault="00000000" w:rsidRPr="00000000" w14:paraId="00000069">
      <w:pPr>
        <w:rPr>
          <w:sz w:val="22"/>
          <w:szCs w:val="22"/>
        </w:rPr>
      </w:pPr>
      <w:r w:rsidDel="00000000" w:rsidR="00000000" w:rsidRPr="00000000">
        <w:rPr>
          <w:rtl w:val="0"/>
        </w:rPr>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sz w:val="22"/>
          <w:szCs w:val="22"/>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70.0" w:type="dxa"/>
        <w:jc w:val="left"/>
        <w:tblInd w:w="10.0" w:type="dxa"/>
        <w:tblLayout w:type="fixed"/>
        <w:tblLook w:val="0000"/>
      </w:tblPr>
      <w:tblGrid>
        <w:gridCol w:w="2910"/>
        <w:gridCol w:w="6060"/>
        <w:tblGridChange w:id="0">
          <w:tblGrid>
            <w:gridCol w:w="2910"/>
            <w:gridCol w:w="606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Păduri temperate europene</w:t>
            </w:r>
          </w:p>
          <w:p w:rsidR="00000000" w:rsidDel="00000000" w:rsidP="00000000" w:rsidRDefault="00000000" w:rsidRPr="00000000" w14:paraId="00000071">
            <w:pPr>
              <w:spacing w:after="0" w:lineRule="auto"/>
              <w:jc w:val="both"/>
              <w:rPr>
                <w:i w:val="1"/>
                <w:iCs w:val="1"/>
                <w:sz w:val="22"/>
                <w:szCs w:val="22"/>
              </w:rPr>
            </w:pPr>
            <w:r w:rsidDel="00000000" w:rsidR="00000000" w:rsidRPr="00000000">
              <w:rPr>
                <w:i w:val="1"/>
                <w:iCs w:val="1"/>
                <w:sz w:val="22"/>
                <w:szCs w:val="22"/>
                <w:rtl w:val="0"/>
              </w:rPr>
              <w:t xml:space="preserve">91V0 </w:t>
            </w:r>
            <w:r w:rsidDel="00000000" w:rsidR="00000000" w:rsidRPr="00000000">
              <w:rPr>
                <w:sz w:val="22"/>
                <w:szCs w:val="22"/>
                <w:rtl w:val="0"/>
              </w:rPr>
              <w:t xml:space="preserve">Păduri dacice de fag (</w:t>
            </w:r>
            <w:r w:rsidDel="00000000" w:rsidR="00000000" w:rsidRPr="00000000">
              <w:rPr>
                <w:i w:val="1"/>
                <w:iCs w:val="1"/>
                <w:sz w:val="22"/>
                <w:szCs w:val="22"/>
                <w:rtl w:val="0"/>
              </w:rPr>
              <w:t xml:space="preserve">Symphyto-Fagion</w:t>
            </w:r>
            <w:r w:rsidDel="00000000" w:rsidR="00000000" w:rsidRPr="00000000">
              <w:rPr>
                <w:sz w:val="22"/>
                <w:szCs w:val="22"/>
                <w:rtl w:val="0"/>
              </w:rPr>
              <w:t xml:space="preserv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 și reptile</w:t>
            </w:r>
          </w:p>
          <w:p w:rsidR="00000000" w:rsidDel="00000000" w:rsidP="00000000" w:rsidRDefault="00000000" w:rsidRPr="00000000" w14:paraId="00000074">
            <w:pPr>
              <w:spacing w:after="0" w:lineRule="auto"/>
              <w:rPr/>
            </w:pPr>
            <w:r w:rsidDel="00000000" w:rsidR="00000000" w:rsidRPr="00000000">
              <w:rPr>
                <w:i w:val="1"/>
                <w:iCs w:val="1"/>
                <w:sz w:val="22"/>
                <w:szCs w:val="22"/>
                <w:rtl w:val="0"/>
              </w:rPr>
              <w:t xml:space="preserve">1283 Coronella austriaca</w:t>
            </w:r>
            <w:r w:rsidDel="00000000" w:rsidR="00000000" w:rsidRPr="00000000">
              <w:rPr>
                <w:i w:val="1"/>
                <w:iCs w:val="1"/>
                <w:rtl w:val="0"/>
              </w:rPr>
              <w:br w:type="textWrapping"/>
            </w:r>
            <w:r w:rsidDel="00000000" w:rsidR="00000000" w:rsidRPr="00000000">
              <w:rPr>
                <w:i w:val="1"/>
                <w:iCs w:val="1"/>
                <w:sz w:val="22"/>
                <w:szCs w:val="22"/>
                <w:rtl w:val="0"/>
              </w:rPr>
              <w:t xml:space="preserve">1209 Rana dalmatina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jc w:val="both"/>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240" w:lineRule="auto"/>
              <w:jc w:val="both"/>
              <w:rPr>
                <w:sz w:val="22"/>
                <w:szCs w:val="22"/>
              </w:rPr>
            </w:pPr>
            <w:r w:rsidDel="00000000" w:rsidR="00000000" w:rsidRPr="00000000">
              <w:rPr>
                <w:sz w:val="22"/>
                <w:szCs w:val="22"/>
                <w:rtl w:val="0"/>
              </w:rPr>
              <w:t xml:space="preserve">Zona prezintă o valoare ecologică ridicată indusă de prezența habitatelor naturale bine conservate și a speciilor de interes conservativ, contribuind semnificativ la menținerea biodiversității, la stocarea carbonului și la reglarea regimului hidrologic, cu rol important în combaterea efectelor schimbărilor climatice.</w:t>
            </w:r>
          </w:p>
          <w:p w:rsidR="00000000" w:rsidDel="00000000" w:rsidP="00000000" w:rsidRDefault="00000000" w:rsidRPr="00000000" w14:paraId="00000077">
            <w:pPr>
              <w:spacing w:after="0" w:line="240" w:lineRule="auto"/>
              <w:jc w:val="both"/>
              <w:rPr>
                <w:sz w:val="22"/>
                <w:szCs w:val="22"/>
              </w:rPr>
            </w:pPr>
            <w:r w:rsidDel="00000000" w:rsidR="00000000" w:rsidRPr="00000000">
              <w:rPr>
                <w:sz w:val="22"/>
                <w:szCs w:val="22"/>
                <w:rtl w:val="0"/>
              </w:rPr>
              <w:t xml:space="preserve">Terenul prezinta forme de eroziune. Vegetatia forestiera instalata natural apartine tipului de padure 1331 Amestec de rasinoase si fag cu</w:t>
            </w:r>
            <w:r w:rsidDel="00000000" w:rsidR="00000000" w:rsidRPr="00000000">
              <w:rPr>
                <w:i w:val="1"/>
                <w:iCs w:val="1"/>
                <w:sz w:val="22"/>
                <w:szCs w:val="22"/>
                <w:rtl w:val="0"/>
              </w:rPr>
              <w:t xml:space="preserve"> Festuca altissima</w:t>
            </w:r>
            <w:r w:rsidDel="00000000" w:rsidR="00000000" w:rsidRPr="00000000">
              <w:rPr>
                <w:sz w:val="22"/>
                <w:szCs w:val="22"/>
                <w:rtl w:val="0"/>
              </w:rPr>
              <w:t xml:space="preserve">, in care domina specia molid Picea abies alaturi de exemplare de brad Abies Alba, mesteacan Betula pendula, plop tremurator Populus tremula, fag</w:t>
            </w:r>
            <w:r w:rsidDel="00000000" w:rsidR="00000000" w:rsidRPr="00000000">
              <w:rPr>
                <w:i w:val="1"/>
                <w:iCs w:val="1"/>
                <w:sz w:val="22"/>
                <w:szCs w:val="22"/>
                <w:rtl w:val="0"/>
              </w:rPr>
              <w:t xml:space="preserve"> Fagus sylvatica</w:t>
            </w:r>
            <w:r w:rsidDel="00000000" w:rsidR="00000000" w:rsidRPr="00000000">
              <w:rPr>
                <w:sz w:val="22"/>
                <w:szCs w:val="22"/>
                <w:rtl w:val="0"/>
              </w:rPr>
              <w:t xml:space="preserve"> etc .</w:t>
            </w:r>
          </w:p>
          <w:p w:rsidR="00000000" w:rsidDel="00000000" w:rsidP="00000000" w:rsidRDefault="00000000" w:rsidRPr="00000000" w14:paraId="00000078">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rezervațiile naturale, precum și pe valoarea ecologică ridicată indusă de prezența habitatelor și speciilor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jc w:val="both"/>
              <w:rPr>
                <w:sz w:val="22"/>
                <w:szCs w:val="22"/>
              </w:rPr>
            </w:pPr>
            <w:r w:rsidDel="00000000" w:rsidR="00000000" w:rsidRPr="00000000">
              <w:rPr>
                <w:sz w:val="22"/>
                <w:szCs w:val="22"/>
                <w:rtl w:val="0"/>
              </w:rPr>
              <w:t xml:space="preserve">G01.04 Drumeții montane, alpinism, speologie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7D">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7E">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7F">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0">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1">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2">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3">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84">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85">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86">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7">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88">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89">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8A">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8B">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8C">
            <w:pPr>
              <w:spacing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8D">
            <w:pPr>
              <w:spacing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8E">
            <w:pPr>
              <w:spacing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8F">
            <w:pPr>
              <w:spacing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0">
            <w:pPr>
              <w:spacing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1">
            <w:pPr>
              <w:spacing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2">
            <w:pPr>
              <w:spacing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93">
            <w:pPr>
              <w:spacing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4">
            <w:pPr>
              <w:spacing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95">
            <w:pPr>
              <w:spacing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96">
            <w:pPr>
              <w:spacing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97">
            <w:pPr>
              <w:spacing w:line="240"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97">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98">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Rule="auto"/>
              <w:rPr/>
            </w:pPr>
            <w:r w:rsidDel="00000000" w:rsidR="00000000" w:rsidRPr="00000000">
              <w:rPr>
                <w:sz w:val="22"/>
                <w:szCs w:val="22"/>
                <w:rtl w:val="0"/>
              </w:rPr>
              <w:t xml:space="preserve">Publică și privată</w:t>
            </w:r>
            <w:r w:rsidDel="00000000" w:rsidR="00000000" w:rsidRPr="00000000">
              <w:rPr>
                <w:rtl w:val="0"/>
              </w:rPr>
            </w:r>
          </w:p>
        </w:tc>
      </w:tr>
    </w:tbl>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tpdlabxc8d9e"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 Ed. Academiei R.S.R., Bucuresti,</w:t>
      </w:r>
    </w:p>
    <w:p w:rsidR="00000000" w:rsidDel="00000000" w:rsidP="00000000" w:rsidRDefault="00000000" w:rsidRPr="00000000" w14:paraId="0000009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9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Comanescu M., Mihailescu S., 2005 - Habitatele din Romania” – Biris I., Editura Tehnica Silvica, Bucuresti,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p>
    <w:p w:rsidR="00000000" w:rsidDel="00000000" w:rsidP="00000000" w:rsidRDefault="00000000" w:rsidRPr="00000000" w14:paraId="000000A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3">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ngyvgrs3mh5t" w:id="1"/>
      <w:bookmarkEnd w:id="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17 martie 2025 – Bacău, 4 aprilie 2025 – DS Bacău.</w:t>
      </w:r>
    </w:p>
    <w:p w:rsidR="00000000" w:rsidDel="00000000" w:rsidP="00000000" w:rsidRDefault="00000000" w:rsidRPr="00000000" w14:paraId="000000A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 23 ianuarie 2026 cu participarea factorilor interesați relevanți din județul Bacău.</w:t>
      </w:r>
    </w:p>
    <w:p w:rsidR="00000000" w:rsidDel="00000000" w:rsidP="00000000" w:rsidRDefault="00000000" w:rsidRPr="00000000" w14:paraId="000000A6">
      <w:pPr>
        <w:jc w:val="center"/>
        <w:rPr>
          <w:b w:val="1"/>
          <w:bCs w:val="1"/>
          <w:sz w:val="22"/>
          <w:szCs w:val="22"/>
        </w:rPr>
      </w:pPr>
      <w:r w:rsidDel="00000000" w:rsidR="00000000" w:rsidRPr="00000000">
        <w:rPr>
          <w:rtl w:val="0"/>
        </w:rPr>
      </w:r>
    </w:p>
    <w:p w:rsidR="00000000" w:rsidDel="00000000" w:rsidP="00000000" w:rsidRDefault="00000000" w:rsidRPr="00000000" w14:paraId="000000A7">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A8">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A9">
      <w:pPr>
        <w:spacing w:line="278.00000000000006" w:lineRule="auto"/>
        <w:rPr>
          <w:rFonts w:ascii="Aptos" w:cs="Aptos" w:eastAsia="Aptos" w:hAnsi="Aptos"/>
          <w:sz w:val="24"/>
          <w:szCs w:val="24"/>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w:t>
        </w:r>
      </w:hyperlink>
      <w:r w:rsidDel="00000000" w:rsidR="00000000" w:rsidRPr="00000000">
        <w:rPr>
          <w:rFonts w:ascii="Aptos" w:cs="Aptos" w:eastAsia="Aptos" w:hAnsi="Aptos"/>
          <w:sz w:val="24"/>
          <w:szCs w:val="24"/>
          <w:rtl w:val="0"/>
        </w:rPr>
        <w:t xml:space="preserve"> </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Apto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l1BhsvGnqsdekmEs18NQ/vtyO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nRwZGxhYnhjOGQ5ZTIOaC5uZ3l2Z3JzM21oNXQ4AHIhMVoxaXVVUW00OGJ6ZHpMbC1QVmZqMjJVaVUyX2Y2RW5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